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5491" w:rsidRPr="00EE431E" w:rsidRDefault="005B5491" w:rsidP="007006F0">
      <w:pPr>
        <w:jc w:val="both"/>
        <w:rPr>
          <w:rFonts w:asciiTheme="majorHAnsi" w:hAnsiTheme="majorHAnsi" w:cstheme="majorHAnsi"/>
          <w:sz w:val="28"/>
          <w:szCs w:val="28"/>
        </w:rPr>
      </w:pPr>
      <w:bookmarkStart w:id="0" w:name="_GoBack"/>
      <w:bookmarkEnd w:id="0"/>
    </w:p>
    <w:p w:rsidR="001424A5" w:rsidRPr="00FE019A" w:rsidRDefault="001424A5" w:rsidP="001424A5">
      <w:pPr>
        <w:jc w:val="both"/>
        <w:rPr>
          <w:rFonts w:asciiTheme="majorHAnsi" w:hAnsiTheme="majorHAnsi" w:cstheme="majorHAnsi"/>
          <w:b/>
          <w:sz w:val="24"/>
          <w:szCs w:val="24"/>
        </w:rPr>
      </w:pPr>
      <w:r>
        <w:rPr>
          <w:rFonts w:asciiTheme="majorHAnsi" w:hAnsiTheme="majorHAnsi" w:cstheme="majorHAnsi"/>
          <w:b/>
          <w:sz w:val="24"/>
          <w:szCs w:val="24"/>
        </w:rPr>
        <w:t>ESFA</w:t>
      </w:r>
    </w:p>
    <w:p w:rsidR="001424A5" w:rsidRPr="00FE019A" w:rsidRDefault="001424A5" w:rsidP="001424A5">
      <w:pPr>
        <w:jc w:val="both"/>
        <w:rPr>
          <w:rFonts w:asciiTheme="majorHAnsi" w:hAnsiTheme="majorHAnsi" w:cstheme="majorHAnsi"/>
          <w:sz w:val="24"/>
          <w:szCs w:val="24"/>
        </w:rPr>
      </w:pPr>
      <w:r>
        <w:rPr>
          <w:rFonts w:asciiTheme="majorHAnsi" w:hAnsiTheme="majorHAnsi" w:cstheme="majorHAnsi"/>
          <w:sz w:val="24"/>
          <w:szCs w:val="24"/>
        </w:rPr>
        <w:t>Education and Skills Funding Agency</w:t>
      </w:r>
    </w:p>
    <w:p w:rsidR="001424A5" w:rsidRDefault="001424A5" w:rsidP="007006F0">
      <w:pPr>
        <w:jc w:val="both"/>
        <w:rPr>
          <w:rFonts w:asciiTheme="majorHAnsi" w:hAnsiTheme="majorHAnsi" w:cstheme="majorHAnsi"/>
          <w:b/>
          <w:sz w:val="24"/>
          <w:szCs w:val="24"/>
        </w:rPr>
      </w:pPr>
    </w:p>
    <w:p w:rsidR="005B5491" w:rsidRPr="00FE019A" w:rsidRDefault="008F635A" w:rsidP="007006F0">
      <w:pPr>
        <w:jc w:val="both"/>
        <w:rPr>
          <w:rFonts w:asciiTheme="majorHAnsi" w:hAnsiTheme="majorHAnsi" w:cstheme="majorHAnsi"/>
          <w:b/>
          <w:sz w:val="24"/>
          <w:szCs w:val="24"/>
        </w:rPr>
      </w:pPr>
      <w:proofErr w:type="spellStart"/>
      <w:r w:rsidRPr="00FE019A">
        <w:rPr>
          <w:rFonts w:asciiTheme="majorHAnsi" w:hAnsiTheme="majorHAnsi" w:cstheme="majorHAnsi"/>
          <w:b/>
          <w:sz w:val="24"/>
          <w:szCs w:val="24"/>
        </w:rPr>
        <w:t>Eb</w:t>
      </w:r>
      <w:r w:rsidR="007006F0" w:rsidRPr="00FE019A">
        <w:rPr>
          <w:rFonts w:asciiTheme="majorHAnsi" w:hAnsiTheme="majorHAnsi" w:cstheme="majorHAnsi"/>
          <w:b/>
          <w:sz w:val="24"/>
          <w:szCs w:val="24"/>
        </w:rPr>
        <w:t>ac</w:t>
      </w:r>
      <w:r w:rsidRPr="00FE019A">
        <w:rPr>
          <w:rFonts w:asciiTheme="majorHAnsi" w:hAnsiTheme="majorHAnsi" w:cstheme="majorHAnsi"/>
          <w:b/>
          <w:sz w:val="24"/>
          <w:szCs w:val="24"/>
        </w:rPr>
        <w:t>c</w:t>
      </w:r>
      <w:proofErr w:type="spellEnd"/>
    </w:p>
    <w:p w:rsidR="008F635A" w:rsidRPr="00FE019A" w:rsidRDefault="007006F0" w:rsidP="007006F0">
      <w:pPr>
        <w:jc w:val="both"/>
        <w:rPr>
          <w:rFonts w:asciiTheme="majorHAnsi" w:hAnsiTheme="majorHAnsi" w:cstheme="majorHAnsi"/>
          <w:color w:val="0B0C0C"/>
          <w:sz w:val="24"/>
          <w:szCs w:val="24"/>
          <w:shd w:val="clear" w:color="auto" w:fill="FFFFFF"/>
        </w:rPr>
      </w:pPr>
      <w:r w:rsidRPr="00FE019A">
        <w:rPr>
          <w:rFonts w:asciiTheme="majorHAnsi" w:hAnsiTheme="majorHAnsi" w:cstheme="majorHAnsi"/>
          <w:sz w:val="24"/>
          <w:szCs w:val="24"/>
        </w:rPr>
        <w:t xml:space="preserve">English Baccalaureate: GCSE qualification in English, </w:t>
      </w:r>
      <w:proofErr w:type="spellStart"/>
      <w:r w:rsidRPr="00FE019A">
        <w:rPr>
          <w:rFonts w:asciiTheme="majorHAnsi" w:hAnsiTheme="majorHAnsi" w:cstheme="majorHAnsi"/>
          <w:sz w:val="24"/>
          <w:szCs w:val="24"/>
        </w:rPr>
        <w:t>Maths</w:t>
      </w:r>
      <w:proofErr w:type="spellEnd"/>
      <w:r w:rsidRPr="00FE019A">
        <w:rPr>
          <w:rFonts w:asciiTheme="majorHAnsi" w:hAnsiTheme="majorHAnsi" w:cstheme="majorHAnsi"/>
          <w:sz w:val="24"/>
          <w:szCs w:val="24"/>
        </w:rPr>
        <w:t xml:space="preserve">, Science, Humanities and Modern Foreign Language. </w:t>
      </w:r>
      <w:r w:rsidR="008F635A" w:rsidRPr="00FE019A">
        <w:rPr>
          <w:rFonts w:asciiTheme="majorHAnsi" w:hAnsiTheme="majorHAnsi" w:cstheme="majorHAnsi"/>
          <w:color w:val="0B0C0C"/>
          <w:sz w:val="24"/>
          <w:szCs w:val="24"/>
          <w:shd w:val="clear" w:color="auto" w:fill="FFFFFF"/>
        </w:rPr>
        <w:t>Secondary schools are measured on the number of pupils that take </w:t>
      </w:r>
      <w:r w:rsidR="008F635A" w:rsidRPr="00FE019A">
        <w:rPr>
          <w:rFonts w:asciiTheme="majorHAnsi" w:hAnsiTheme="majorHAnsi" w:cstheme="majorHAnsi"/>
          <w:sz w:val="24"/>
          <w:szCs w:val="24"/>
        </w:rPr>
        <w:t>GCSEs</w:t>
      </w:r>
      <w:r w:rsidR="008F635A" w:rsidRPr="00FE019A">
        <w:rPr>
          <w:rFonts w:asciiTheme="majorHAnsi" w:hAnsiTheme="majorHAnsi" w:cstheme="majorHAnsi"/>
          <w:color w:val="0B0C0C"/>
          <w:sz w:val="24"/>
          <w:szCs w:val="24"/>
          <w:shd w:val="clear" w:color="auto" w:fill="FFFFFF"/>
        </w:rPr>
        <w:t> in these core subjects. Schools are also measured on how well their pupils do in these subjects.</w:t>
      </w:r>
    </w:p>
    <w:p w:rsidR="008F635A" w:rsidRPr="00FE019A" w:rsidRDefault="008F635A" w:rsidP="007006F0">
      <w:pPr>
        <w:jc w:val="both"/>
        <w:rPr>
          <w:rFonts w:asciiTheme="majorHAnsi" w:hAnsiTheme="majorHAnsi" w:cstheme="majorHAnsi"/>
          <w:color w:val="0B0C0C"/>
          <w:sz w:val="24"/>
          <w:szCs w:val="24"/>
          <w:shd w:val="clear" w:color="auto" w:fill="FFFFFF"/>
        </w:rPr>
      </w:pPr>
    </w:p>
    <w:p w:rsidR="005B5491" w:rsidRPr="00FE019A" w:rsidRDefault="007006F0" w:rsidP="007006F0">
      <w:pPr>
        <w:jc w:val="both"/>
        <w:rPr>
          <w:rFonts w:asciiTheme="majorHAnsi" w:hAnsiTheme="majorHAnsi" w:cstheme="majorHAnsi"/>
          <w:b/>
          <w:sz w:val="24"/>
          <w:szCs w:val="24"/>
        </w:rPr>
      </w:pPr>
      <w:r w:rsidRPr="00FE019A">
        <w:rPr>
          <w:rFonts w:asciiTheme="majorHAnsi" w:hAnsiTheme="majorHAnsi" w:cstheme="majorHAnsi"/>
          <w:b/>
          <w:sz w:val="24"/>
          <w:szCs w:val="24"/>
        </w:rPr>
        <w:t>CEP</w:t>
      </w:r>
    </w:p>
    <w:p w:rsidR="005B5491" w:rsidRPr="00FE019A" w:rsidRDefault="00FE019A" w:rsidP="007006F0">
      <w:pPr>
        <w:jc w:val="both"/>
        <w:rPr>
          <w:rFonts w:asciiTheme="majorHAnsi" w:hAnsiTheme="majorHAnsi" w:cstheme="majorHAnsi"/>
          <w:sz w:val="24"/>
          <w:szCs w:val="24"/>
        </w:rPr>
      </w:pPr>
      <w:r w:rsidRPr="00FE019A">
        <w:rPr>
          <w:rFonts w:asciiTheme="majorHAnsi" w:hAnsiTheme="majorHAnsi" w:cstheme="majorHAnsi"/>
          <w:sz w:val="24"/>
          <w:szCs w:val="24"/>
        </w:rPr>
        <w:t>Cultural Education Partnership</w:t>
      </w:r>
    </w:p>
    <w:p w:rsidR="005B5491" w:rsidRPr="00FE019A" w:rsidRDefault="001424A5" w:rsidP="007006F0">
      <w:pPr>
        <w:jc w:val="both"/>
        <w:rPr>
          <w:rFonts w:asciiTheme="majorHAnsi" w:hAnsiTheme="majorHAnsi" w:cstheme="majorHAnsi"/>
          <w:sz w:val="24"/>
          <w:szCs w:val="24"/>
        </w:rPr>
      </w:pPr>
      <w:r w:rsidRPr="00FE019A">
        <w:rPr>
          <w:rFonts w:asciiTheme="majorHAnsi" w:hAnsiTheme="majorHAnsi" w:cstheme="majorHAnsi"/>
          <w:noProof/>
          <w:sz w:val="24"/>
          <w:szCs w:val="24"/>
          <w:lang w:val="en-GB"/>
        </w:rPr>
        <w:drawing>
          <wp:anchor distT="0" distB="0" distL="114300" distR="114300" simplePos="0" relativeHeight="251658240" behindDoc="0" locked="0" layoutInCell="1" allowOverlap="1" wp14:anchorId="12FAB91A" wp14:editId="379BD69D">
            <wp:simplePos x="0" y="0"/>
            <wp:positionH relativeFrom="column">
              <wp:posOffset>3609975</wp:posOffset>
            </wp:positionH>
            <wp:positionV relativeFrom="paragraph">
              <wp:posOffset>184785</wp:posOffset>
            </wp:positionV>
            <wp:extent cx="2419350" cy="2096770"/>
            <wp:effectExtent l="0" t="0" r="0" b="0"/>
            <wp:wrapSquare wrapText="bothSides"/>
            <wp:docPr id="2" name="Picture 2" descr="http://webarchive.nationalarchives.gov.uk/+/http:/www.ofqual.gov.uk/images/Key_stages_chart_no_intro_285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ebarchive.nationalarchives.gov.uk/+/http:/www.ofqual.gov.uk/images/Key_stages_chart_no_intro_285px.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19350" cy="20967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5491" w:rsidRPr="00FE019A" w:rsidRDefault="007006F0" w:rsidP="007006F0">
      <w:pPr>
        <w:jc w:val="both"/>
        <w:rPr>
          <w:rFonts w:asciiTheme="majorHAnsi" w:hAnsiTheme="majorHAnsi" w:cstheme="majorHAnsi"/>
          <w:b/>
          <w:sz w:val="24"/>
          <w:szCs w:val="24"/>
        </w:rPr>
      </w:pPr>
      <w:proofErr w:type="spellStart"/>
      <w:r w:rsidRPr="00FE019A">
        <w:rPr>
          <w:rFonts w:asciiTheme="majorHAnsi" w:hAnsiTheme="majorHAnsi" w:cstheme="majorHAnsi"/>
          <w:b/>
          <w:sz w:val="24"/>
          <w:szCs w:val="24"/>
        </w:rPr>
        <w:t>Keystage</w:t>
      </w:r>
      <w:proofErr w:type="spellEnd"/>
      <w:r w:rsidRPr="00FE019A">
        <w:rPr>
          <w:rFonts w:asciiTheme="majorHAnsi" w:hAnsiTheme="majorHAnsi" w:cstheme="majorHAnsi"/>
          <w:b/>
          <w:sz w:val="24"/>
          <w:szCs w:val="24"/>
        </w:rPr>
        <w:t xml:space="preserve"> </w:t>
      </w:r>
      <w:r w:rsidRPr="00FE019A">
        <w:rPr>
          <w:rFonts w:asciiTheme="majorHAnsi" w:hAnsiTheme="majorHAnsi" w:cstheme="majorHAnsi"/>
          <w:b/>
          <w:i/>
          <w:sz w:val="24"/>
          <w:szCs w:val="24"/>
        </w:rPr>
        <w:t>e</w:t>
      </w:r>
      <w:r w:rsidR="00EE431E" w:rsidRPr="00FE019A">
        <w:rPr>
          <w:rFonts w:asciiTheme="majorHAnsi" w:hAnsiTheme="majorHAnsi" w:cstheme="majorHAnsi"/>
          <w:b/>
          <w:i/>
          <w:sz w:val="24"/>
          <w:szCs w:val="24"/>
        </w:rPr>
        <w:t>.</w:t>
      </w:r>
      <w:r w:rsidRPr="00FE019A">
        <w:rPr>
          <w:rFonts w:asciiTheme="majorHAnsi" w:hAnsiTheme="majorHAnsi" w:cstheme="majorHAnsi"/>
          <w:b/>
          <w:i/>
          <w:sz w:val="24"/>
          <w:szCs w:val="24"/>
        </w:rPr>
        <w:t>g</w:t>
      </w:r>
      <w:r w:rsidR="00EE431E" w:rsidRPr="00FE019A">
        <w:rPr>
          <w:rFonts w:asciiTheme="majorHAnsi" w:hAnsiTheme="majorHAnsi" w:cstheme="majorHAnsi"/>
          <w:b/>
          <w:i/>
          <w:sz w:val="24"/>
          <w:szCs w:val="24"/>
        </w:rPr>
        <w:t>.</w:t>
      </w:r>
      <w:r w:rsidRPr="00FE019A">
        <w:rPr>
          <w:rFonts w:asciiTheme="majorHAnsi" w:hAnsiTheme="majorHAnsi" w:cstheme="majorHAnsi"/>
          <w:b/>
          <w:sz w:val="24"/>
          <w:szCs w:val="24"/>
        </w:rPr>
        <w:t xml:space="preserve"> KS3</w:t>
      </w:r>
    </w:p>
    <w:p w:rsidR="005B5491" w:rsidRPr="00FE019A" w:rsidRDefault="007006F0" w:rsidP="007006F0">
      <w:pPr>
        <w:jc w:val="both"/>
        <w:rPr>
          <w:rFonts w:asciiTheme="majorHAnsi" w:hAnsiTheme="majorHAnsi" w:cstheme="majorHAnsi"/>
          <w:sz w:val="24"/>
          <w:szCs w:val="24"/>
        </w:rPr>
      </w:pPr>
      <w:r w:rsidRPr="00FE019A">
        <w:rPr>
          <w:rFonts w:asciiTheme="majorHAnsi" w:hAnsiTheme="majorHAnsi" w:cstheme="majorHAnsi"/>
          <w:sz w:val="24"/>
          <w:szCs w:val="24"/>
        </w:rPr>
        <w:t>A Key Stage is a stage of the state education system.</w:t>
      </w:r>
    </w:p>
    <w:p w:rsidR="005B5491" w:rsidRPr="00FE019A" w:rsidRDefault="005B5491" w:rsidP="007006F0">
      <w:pPr>
        <w:jc w:val="both"/>
        <w:rPr>
          <w:rFonts w:asciiTheme="majorHAnsi" w:hAnsiTheme="majorHAnsi" w:cstheme="majorHAnsi"/>
          <w:sz w:val="24"/>
          <w:szCs w:val="24"/>
        </w:rPr>
      </w:pPr>
    </w:p>
    <w:p w:rsidR="00407BC7" w:rsidRPr="00FE019A" w:rsidRDefault="00407BC7" w:rsidP="007006F0">
      <w:pPr>
        <w:jc w:val="both"/>
        <w:rPr>
          <w:rFonts w:asciiTheme="majorHAnsi" w:hAnsiTheme="majorHAnsi" w:cstheme="majorHAnsi"/>
          <w:sz w:val="24"/>
          <w:szCs w:val="24"/>
        </w:rPr>
      </w:pPr>
    </w:p>
    <w:p w:rsidR="00407BC7" w:rsidRPr="00FE019A" w:rsidRDefault="00407BC7" w:rsidP="007006F0">
      <w:pPr>
        <w:jc w:val="both"/>
        <w:rPr>
          <w:rFonts w:asciiTheme="majorHAnsi" w:hAnsiTheme="majorHAnsi" w:cstheme="majorHAnsi"/>
          <w:sz w:val="24"/>
          <w:szCs w:val="24"/>
        </w:rPr>
      </w:pPr>
    </w:p>
    <w:p w:rsidR="00407BC7" w:rsidRPr="00FE019A" w:rsidRDefault="00407BC7" w:rsidP="007006F0">
      <w:pPr>
        <w:jc w:val="both"/>
        <w:rPr>
          <w:rFonts w:asciiTheme="majorHAnsi" w:hAnsiTheme="majorHAnsi" w:cstheme="majorHAnsi"/>
          <w:sz w:val="24"/>
          <w:szCs w:val="24"/>
        </w:rPr>
      </w:pPr>
    </w:p>
    <w:p w:rsidR="00407BC7" w:rsidRPr="00FE019A" w:rsidRDefault="00407BC7" w:rsidP="007006F0">
      <w:pPr>
        <w:jc w:val="both"/>
        <w:rPr>
          <w:rFonts w:asciiTheme="majorHAnsi" w:hAnsiTheme="majorHAnsi" w:cstheme="majorHAnsi"/>
          <w:sz w:val="24"/>
          <w:szCs w:val="24"/>
        </w:rPr>
      </w:pPr>
    </w:p>
    <w:p w:rsidR="00407BC7" w:rsidRPr="00FE019A" w:rsidRDefault="00407BC7" w:rsidP="007006F0">
      <w:pPr>
        <w:jc w:val="both"/>
        <w:rPr>
          <w:rFonts w:asciiTheme="majorHAnsi" w:hAnsiTheme="majorHAnsi" w:cstheme="majorHAnsi"/>
          <w:sz w:val="24"/>
          <w:szCs w:val="24"/>
        </w:rPr>
      </w:pPr>
    </w:p>
    <w:p w:rsidR="006C0830" w:rsidRDefault="006C0830" w:rsidP="007006F0">
      <w:pPr>
        <w:jc w:val="both"/>
        <w:rPr>
          <w:rFonts w:asciiTheme="majorHAnsi" w:hAnsiTheme="majorHAnsi" w:cstheme="majorHAnsi"/>
          <w:b/>
          <w:sz w:val="24"/>
          <w:szCs w:val="24"/>
        </w:rPr>
      </w:pPr>
    </w:p>
    <w:p w:rsidR="005B5491" w:rsidRPr="00FE019A" w:rsidRDefault="007006F0" w:rsidP="007006F0">
      <w:pPr>
        <w:jc w:val="both"/>
        <w:rPr>
          <w:rFonts w:asciiTheme="majorHAnsi" w:hAnsiTheme="majorHAnsi" w:cstheme="majorHAnsi"/>
          <w:b/>
          <w:sz w:val="24"/>
          <w:szCs w:val="24"/>
        </w:rPr>
      </w:pPr>
      <w:r w:rsidRPr="00FE019A">
        <w:rPr>
          <w:rFonts w:asciiTheme="majorHAnsi" w:hAnsiTheme="majorHAnsi" w:cstheme="majorHAnsi"/>
          <w:b/>
          <w:sz w:val="24"/>
          <w:szCs w:val="24"/>
        </w:rPr>
        <w:t>Safeguarding</w:t>
      </w:r>
    </w:p>
    <w:p w:rsidR="005B5491" w:rsidRPr="00FE019A" w:rsidRDefault="007006F0" w:rsidP="007006F0">
      <w:pPr>
        <w:jc w:val="both"/>
        <w:rPr>
          <w:rFonts w:asciiTheme="majorHAnsi" w:hAnsiTheme="majorHAnsi" w:cstheme="majorHAnsi"/>
          <w:sz w:val="24"/>
          <w:szCs w:val="24"/>
        </w:rPr>
      </w:pPr>
      <w:r w:rsidRPr="00FE019A">
        <w:rPr>
          <w:rFonts w:asciiTheme="majorHAnsi" w:hAnsiTheme="majorHAnsi" w:cstheme="majorHAnsi"/>
          <w:sz w:val="24"/>
          <w:szCs w:val="24"/>
        </w:rPr>
        <w:t xml:space="preserve">Safeguarding is protecting the health, well-being and human rights of individuals, which allow people - especially children, young people and vulnerable adults - to live free from abuse, harm and neglect. </w:t>
      </w:r>
    </w:p>
    <w:p w:rsidR="005B5491" w:rsidRPr="00FE019A" w:rsidRDefault="005B5491" w:rsidP="007006F0">
      <w:pPr>
        <w:jc w:val="both"/>
        <w:rPr>
          <w:rFonts w:asciiTheme="majorHAnsi" w:hAnsiTheme="majorHAnsi" w:cstheme="majorHAnsi"/>
          <w:sz w:val="24"/>
          <w:szCs w:val="24"/>
        </w:rPr>
      </w:pPr>
    </w:p>
    <w:p w:rsidR="005B5491" w:rsidRPr="00FE019A" w:rsidRDefault="007006F0" w:rsidP="007006F0">
      <w:pPr>
        <w:jc w:val="both"/>
        <w:rPr>
          <w:rFonts w:asciiTheme="majorHAnsi" w:hAnsiTheme="majorHAnsi" w:cstheme="majorHAnsi"/>
          <w:b/>
          <w:sz w:val="24"/>
          <w:szCs w:val="24"/>
        </w:rPr>
      </w:pPr>
      <w:r w:rsidRPr="00FE019A">
        <w:rPr>
          <w:rFonts w:asciiTheme="majorHAnsi" w:hAnsiTheme="majorHAnsi" w:cstheme="majorHAnsi"/>
          <w:b/>
          <w:sz w:val="24"/>
          <w:szCs w:val="24"/>
        </w:rPr>
        <w:t>DBS</w:t>
      </w:r>
    </w:p>
    <w:p w:rsidR="005B5491" w:rsidRPr="00FE019A" w:rsidRDefault="007006F0" w:rsidP="007006F0">
      <w:pPr>
        <w:pBdr>
          <w:top w:val="nil"/>
          <w:left w:val="nil"/>
          <w:bottom w:val="nil"/>
          <w:right w:val="nil"/>
          <w:between w:val="nil"/>
        </w:pBdr>
        <w:jc w:val="both"/>
        <w:rPr>
          <w:rFonts w:asciiTheme="majorHAnsi" w:hAnsiTheme="majorHAnsi" w:cstheme="majorHAnsi"/>
          <w:color w:val="000000"/>
          <w:sz w:val="24"/>
          <w:szCs w:val="24"/>
        </w:rPr>
      </w:pPr>
      <w:r w:rsidRPr="00FE019A">
        <w:rPr>
          <w:rFonts w:asciiTheme="majorHAnsi" w:hAnsiTheme="majorHAnsi" w:cstheme="majorHAnsi"/>
          <w:color w:val="000000"/>
          <w:sz w:val="24"/>
          <w:szCs w:val="24"/>
        </w:rPr>
        <w:t>Disclosure and Barring Service</w:t>
      </w:r>
      <w:r w:rsidR="00EE431E" w:rsidRPr="00FE019A">
        <w:rPr>
          <w:rFonts w:asciiTheme="majorHAnsi" w:hAnsiTheme="majorHAnsi" w:cstheme="majorHAnsi"/>
          <w:color w:val="000000"/>
          <w:sz w:val="24"/>
          <w:szCs w:val="24"/>
        </w:rPr>
        <w:t>: f</w:t>
      </w:r>
      <w:r w:rsidRPr="00FE019A">
        <w:rPr>
          <w:rFonts w:asciiTheme="majorHAnsi" w:hAnsiTheme="majorHAnsi" w:cstheme="majorHAnsi"/>
          <w:color w:val="000000"/>
          <w:sz w:val="24"/>
          <w:szCs w:val="24"/>
        </w:rPr>
        <w:t>ormally known as CRB (Criminal Records Bureau)</w:t>
      </w:r>
      <w:r w:rsidR="008F635A" w:rsidRPr="00FE019A">
        <w:rPr>
          <w:rFonts w:asciiTheme="majorHAnsi" w:hAnsiTheme="majorHAnsi" w:cstheme="majorHAnsi"/>
          <w:color w:val="000000"/>
          <w:sz w:val="24"/>
          <w:szCs w:val="24"/>
        </w:rPr>
        <w:t xml:space="preserve">. A DBS needs to be renewed every 3 years in order for it to be considered ‘up to date’. </w:t>
      </w:r>
    </w:p>
    <w:p w:rsidR="00EE431E" w:rsidRPr="00FE019A" w:rsidRDefault="00EE431E" w:rsidP="007006F0">
      <w:pPr>
        <w:jc w:val="both"/>
        <w:rPr>
          <w:rFonts w:asciiTheme="majorHAnsi" w:hAnsiTheme="majorHAnsi" w:cstheme="majorHAnsi"/>
          <w:b/>
          <w:sz w:val="24"/>
          <w:szCs w:val="24"/>
        </w:rPr>
      </w:pPr>
    </w:p>
    <w:p w:rsidR="005B5491" w:rsidRPr="00FE019A" w:rsidRDefault="007006F0" w:rsidP="007006F0">
      <w:pPr>
        <w:jc w:val="both"/>
        <w:rPr>
          <w:rFonts w:asciiTheme="majorHAnsi" w:hAnsiTheme="majorHAnsi" w:cstheme="majorHAnsi"/>
          <w:b/>
          <w:sz w:val="24"/>
          <w:szCs w:val="24"/>
        </w:rPr>
      </w:pPr>
      <w:r w:rsidRPr="00FE019A">
        <w:rPr>
          <w:rFonts w:asciiTheme="majorHAnsi" w:hAnsiTheme="majorHAnsi" w:cstheme="majorHAnsi"/>
          <w:b/>
          <w:sz w:val="24"/>
          <w:szCs w:val="24"/>
        </w:rPr>
        <w:t>Progress 8</w:t>
      </w:r>
    </w:p>
    <w:p w:rsidR="005B5491" w:rsidRPr="00FE019A" w:rsidRDefault="007006F0" w:rsidP="007006F0">
      <w:pPr>
        <w:jc w:val="both"/>
        <w:rPr>
          <w:rFonts w:asciiTheme="majorHAnsi" w:hAnsiTheme="majorHAnsi" w:cstheme="majorHAnsi"/>
          <w:sz w:val="24"/>
          <w:szCs w:val="24"/>
        </w:rPr>
      </w:pPr>
      <w:r w:rsidRPr="00FE019A">
        <w:rPr>
          <w:rFonts w:asciiTheme="majorHAnsi" w:hAnsiTheme="majorHAnsi" w:cstheme="majorHAnsi"/>
          <w:sz w:val="24"/>
          <w:szCs w:val="24"/>
        </w:rPr>
        <w:t>A measure of student progress</w:t>
      </w:r>
      <w:r w:rsidR="00EE431E" w:rsidRPr="00FE019A">
        <w:rPr>
          <w:rFonts w:asciiTheme="majorHAnsi" w:hAnsiTheme="majorHAnsi" w:cstheme="majorHAnsi"/>
          <w:sz w:val="24"/>
          <w:szCs w:val="24"/>
        </w:rPr>
        <w:t>,</w:t>
      </w:r>
      <w:r w:rsidRPr="00FE019A">
        <w:rPr>
          <w:rFonts w:asciiTheme="majorHAnsi" w:hAnsiTheme="majorHAnsi" w:cstheme="majorHAnsi"/>
          <w:sz w:val="24"/>
          <w:szCs w:val="24"/>
        </w:rPr>
        <w:t xml:space="preserve"> relative to the national average</w:t>
      </w:r>
      <w:r w:rsidR="00EE431E" w:rsidRPr="00FE019A">
        <w:rPr>
          <w:rFonts w:asciiTheme="majorHAnsi" w:hAnsiTheme="majorHAnsi" w:cstheme="majorHAnsi"/>
          <w:sz w:val="24"/>
          <w:szCs w:val="24"/>
        </w:rPr>
        <w:t>,</w:t>
      </w:r>
      <w:r w:rsidRPr="00FE019A">
        <w:rPr>
          <w:rFonts w:asciiTheme="majorHAnsi" w:hAnsiTheme="majorHAnsi" w:cstheme="majorHAnsi"/>
          <w:sz w:val="24"/>
          <w:szCs w:val="24"/>
        </w:rPr>
        <w:t xml:space="preserve"> in order to measure the effectiveness of secondary schools.</w:t>
      </w:r>
    </w:p>
    <w:p w:rsidR="005B5491" w:rsidRPr="00FE019A" w:rsidRDefault="005B5491" w:rsidP="007006F0">
      <w:pPr>
        <w:jc w:val="both"/>
        <w:rPr>
          <w:rFonts w:asciiTheme="majorHAnsi" w:hAnsiTheme="majorHAnsi" w:cstheme="majorHAnsi"/>
          <w:sz w:val="24"/>
          <w:szCs w:val="24"/>
        </w:rPr>
      </w:pPr>
    </w:p>
    <w:p w:rsidR="005B5491" w:rsidRPr="00FE019A" w:rsidRDefault="007006F0" w:rsidP="007006F0">
      <w:pPr>
        <w:jc w:val="both"/>
        <w:rPr>
          <w:rFonts w:asciiTheme="majorHAnsi" w:hAnsiTheme="majorHAnsi" w:cstheme="majorHAnsi"/>
          <w:b/>
          <w:sz w:val="24"/>
          <w:szCs w:val="24"/>
        </w:rPr>
      </w:pPr>
      <w:r w:rsidRPr="00FE019A">
        <w:rPr>
          <w:rFonts w:asciiTheme="majorHAnsi" w:hAnsiTheme="majorHAnsi" w:cstheme="majorHAnsi"/>
          <w:b/>
          <w:sz w:val="24"/>
          <w:szCs w:val="24"/>
        </w:rPr>
        <w:t>PP</w:t>
      </w:r>
    </w:p>
    <w:p w:rsidR="005B5491" w:rsidRPr="00FE019A" w:rsidRDefault="007006F0" w:rsidP="007006F0">
      <w:pPr>
        <w:jc w:val="both"/>
        <w:rPr>
          <w:rFonts w:asciiTheme="majorHAnsi" w:hAnsiTheme="majorHAnsi" w:cstheme="majorHAnsi"/>
          <w:sz w:val="24"/>
          <w:szCs w:val="24"/>
        </w:rPr>
      </w:pPr>
      <w:r w:rsidRPr="00FE019A">
        <w:rPr>
          <w:rFonts w:asciiTheme="majorHAnsi" w:hAnsiTheme="majorHAnsi" w:cstheme="majorHAnsi"/>
          <w:sz w:val="24"/>
          <w:szCs w:val="24"/>
        </w:rPr>
        <w:t>Pupil Premium</w:t>
      </w:r>
      <w:r w:rsidR="00EE431E" w:rsidRPr="00FE019A">
        <w:rPr>
          <w:rFonts w:asciiTheme="majorHAnsi" w:hAnsiTheme="majorHAnsi" w:cstheme="majorHAnsi"/>
          <w:sz w:val="24"/>
          <w:szCs w:val="24"/>
        </w:rPr>
        <w:t>: a</w:t>
      </w:r>
      <w:r w:rsidRPr="00FE019A">
        <w:rPr>
          <w:rFonts w:asciiTheme="majorHAnsi" w:hAnsiTheme="majorHAnsi" w:cstheme="majorHAnsi"/>
          <w:sz w:val="24"/>
          <w:szCs w:val="24"/>
        </w:rPr>
        <w:t>dditional funding for publicly funded schools in England. It's designed to help disadvantaged pupils of all abilities perform better, and close the gap between them and their peers.</w:t>
      </w:r>
    </w:p>
    <w:p w:rsidR="00844D60" w:rsidRPr="00FE019A" w:rsidRDefault="00844D60" w:rsidP="007006F0">
      <w:pPr>
        <w:jc w:val="both"/>
        <w:rPr>
          <w:rFonts w:asciiTheme="majorHAnsi" w:hAnsiTheme="majorHAnsi" w:cstheme="majorHAnsi"/>
          <w:sz w:val="24"/>
          <w:szCs w:val="24"/>
        </w:rPr>
      </w:pPr>
    </w:p>
    <w:p w:rsidR="005B5491" w:rsidRPr="00FE019A" w:rsidRDefault="007006F0" w:rsidP="007006F0">
      <w:pPr>
        <w:jc w:val="both"/>
        <w:rPr>
          <w:rFonts w:asciiTheme="majorHAnsi" w:hAnsiTheme="majorHAnsi" w:cstheme="majorHAnsi"/>
          <w:b/>
          <w:sz w:val="24"/>
          <w:szCs w:val="24"/>
        </w:rPr>
      </w:pPr>
      <w:r w:rsidRPr="00FE019A">
        <w:rPr>
          <w:rFonts w:asciiTheme="majorHAnsi" w:hAnsiTheme="majorHAnsi" w:cstheme="majorHAnsi"/>
          <w:b/>
          <w:sz w:val="24"/>
          <w:szCs w:val="24"/>
        </w:rPr>
        <w:t>FSM</w:t>
      </w:r>
    </w:p>
    <w:p w:rsidR="005B5491" w:rsidRPr="00FE019A" w:rsidRDefault="007006F0" w:rsidP="007006F0">
      <w:pPr>
        <w:jc w:val="both"/>
        <w:rPr>
          <w:rFonts w:asciiTheme="majorHAnsi" w:hAnsiTheme="majorHAnsi" w:cstheme="majorHAnsi"/>
          <w:sz w:val="24"/>
          <w:szCs w:val="24"/>
        </w:rPr>
      </w:pPr>
      <w:r w:rsidRPr="00FE019A">
        <w:rPr>
          <w:rFonts w:asciiTheme="majorHAnsi" w:hAnsiTheme="majorHAnsi" w:cstheme="majorHAnsi"/>
          <w:sz w:val="24"/>
          <w:szCs w:val="24"/>
        </w:rPr>
        <w:t>Free School Meals</w:t>
      </w:r>
    </w:p>
    <w:p w:rsidR="005B5491" w:rsidRPr="00FE019A" w:rsidRDefault="00FE019A" w:rsidP="00FE019A">
      <w:pPr>
        <w:tabs>
          <w:tab w:val="left" w:pos="1455"/>
        </w:tabs>
        <w:jc w:val="both"/>
        <w:rPr>
          <w:rFonts w:asciiTheme="majorHAnsi" w:hAnsiTheme="majorHAnsi" w:cstheme="majorHAnsi"/>
          <w:sz w:val="24"/>
          <w:szCs w:val="24"/>
        </w:rPr>
      </w:pPr>
      <w:r w:rsidRPr="00FE019A">
        <w:rPr>
          <w:rFonts w:asciiTheme="majorHAnsi" w:hAnsiTheme="majorHAnsi" w:cstheme="majorHAnsi"/>
          <w:sz w:val="24"/>
          <w:szCs w:val="24"/>
        </w:rPr>
        <w:tab/>
      </w:r>
    </w:p>
    <w:p w:rsidR="005B5491" w:rsidRPr="00FE019A" w:rsidRDefault="007006F0" w:rsidP="007006F0">
      <w:pPr>
        <w:jc w:val="both"/>
        <w:rPr>
          <w:rFonts w:asciiTheme="majorHAnsi" w:hAnsiTheme="majorHAnsi" w:cstheme="majorHAnsi"/>
          <w:b/>
          <w:sz w:val="24"/>
          <w:szCs w:val="24"/>
        </w:rPr>
      </w:pPr>
      <w:r w:rsidRPr="00FE019A">
        <w:rPr>
          <w:rFonts w:asciiTheme="majorHAnsi" w:hAnsiTheme="majorHAnsi" w:cstheme="majorHAnsi"/>
          <w:b/>
          <w:sz w:val="24"/>
          <w:szCs w:val="24"/>
        </w:rPr>
        <w:t>SIP</w:t>
      </w:r>
    </w:p>
    <w:p w:rsidR="005B5491" w:rsidRPr="00FE019A" w:rsidRDefault="007006F0" w:rsidP="007006F0">
      <w:pPr>
        <w:jc w:val="both"/>
        <w:rPr>
          <w:rFonts w:asciiTheme="majorHAnsi" w:hAnsiTheme="majorHAnsi" w:cstheme="majorHAnsi"/>
          <w:sz w:val="24"/>
          <w:szCs w:val="24"/>
        </w:rPr>
      </w:pPr>
      <w:r w:rsidRPr="00FE019A">
        <w:rPr>
          <w:rFonts w:asciiTheme="majorHAnsi" w:hAnsiTheme="majorHAnsi" w:cstheme="majorHAnsi"/>
          <w:sz w:val="24"/>
          <w:szCs w:val="24"/>
        </w:rPr>
        <w:t>School Improvement Plan</w:t>
      </w:r>
    </w:p>
    <w:p w:rsidR="00EE431E" w:rsidRPr="00FE019A" w:rsidRDefault="00EE431E" w:rsidP="007006F0">
      <w:pPr>
        <w:jc w:val="both"/>
        <w:rPr>
          <w:rFonts w:asciiTheme="majorHAnsi" w:hAnsiTheme="majorHAnsi" w:cstheme="majorHAnsi"/>
          <w:sz w:val="24"/>
          <w:szCs w:val="24"/>
        </w:rPr>
      </w:pPr>
    </w:p>
    <w:p w:rsidR="005B5491" w:rsidRPr="00FE019A" w:rsidRDefault="007006F0" w:rsidP="007006F0">
      <w:pPr>
        <w:jc w:val="both"/>
        <w:rPr>
          <w:rFonts w:asciiTheme="majorHAnsi" w:hAnsiTheme="majorHAnsi" w:cstheme="majorHAnsi"/>
          <w:b/>
          <w:sz w:val="24"/>
          <w:szCs w:val="24"/>
        </w:rPr>
      </w:pPr>
      <w:proofErr w:type="spellStart"/>
      <w:r w:rsidRPr="00FE019A">
        <w:rPr>
          <w:rFonts w:asciiTheme="majorHAnsi" w:hAnsiTheme="majorHAnsi" w:cstheme="majorHAnsi"/>
          <w:b/>
          <w:sz w:val="24"/>
          <w:szCs w:val="24"/>
        </w:rPr>
        <w:t>Ofsted</w:t>
      </w:r>
      <w:proofErr w:type="spellEnd"/>
    </w:p>
    <w:p w:rsidR="005B5491" w:rsidRPr="00FE019A" w:rsidRDefault="007006F0" w:rsidP="007006F0">
      <w:pPr>
        <w:jc w:val="both"/>
        <w:rPr>
          <w:rFonts w:asciiTheme="majorHAnsi" w:hAnsiTheme="majorHAnsi" w:cstheme="majorHAnsi"/>
          <w:sz w:val="24"/>
          <w:szCs w:val="24"/>
        </w:rPr>
      </w:pPr>
      <w:proofErr w:type="spellStart"/>
      <w:r w:rsidRPr="00FE019A">
        <w:rPr>
          <w:rFonts w:asciiTheme="majorHAnsi" w:hAnsiTheme="majorHAnsi" w:cstheme="majorHAnsi"/>
          <w:sz w:val="24"/>
          <w:szCs w:val="24"/>
        </w:rPr>
        <w:t>Ofsted</w:t>
      </w:r>
      <w:proofErr w:type="spellEnd"/>
      <w:r w:rsidRPr="00FE019A">
        <w:rPr>
          <w:rFonts w:asciiTheme="majorHAnsi" w:hAnsiTheme="majorHAnsi" w:cstheme="majorHAnsi"/>
          <w:sz w:val="24"/>
          <w:szCs w:val="24"/>
        </w:rPr>
        <w:t xml:space="preserve"> is the Office for Standards in Education, Children’s Services and Skills. They inspect and regulate services that care for children and young people, and services providing education and skills for learners of all ages</w:t>
      </w:r>
      <w:r w:rsidR="00EE431E" w:rsidRPr="00FE019A">
        <w:rPr>
          <w:rFonts w:asciiTheme="majorHAnsi" w:hAnsiTheme="majorHAnsi" w:cstheme="majorHAnsi"/>
          <w:sz w:val="24"/>
          <w:szCs w:val="24"/>
        </w:rPr>
        <w:t>.</w:t>
      </w:r>
    </w:p>
    <w:p w:rsidR="005B5491" w:rsidRPr="00FE019A" w:rsidRDefault="005B5491" w:rsidP="007006F0">
      <w:pPr>
        <w:jc w:val="both"/>
        <w:rPr>
          <w:rFonts w:asciiTheme="majorHAnsi" w:hAnsiTheme="majorHAnsi" w:cstheme="majorHAnsi"/>
          <w:sz w:val="24"/>
          <w:szCs w:val="24"/>
        </w:rPr>
      </w:pPr>
    </w:p>
    <w:p w:rsidR="005B5491" w:rsidRPr="00FE019A" w:rsidRDefault="007006F0" w:rsidP="007006F0">
      <w:pPr>
        <w:jc w:val="both"/>
        <w:rPr>
          <w:rFonts w:asciiTheme="majorHAnsi" w:hAnsiTheme="majorHAnsi" w:cstheme="majorHAnsi"/>
          <w:b/>
          <w:sz w:val="24"/>
          <w:szCs w:val="24"/>
        </w:rPr>
      </w:pPr>
      <w:r w:rsidRPr="00FE019A">
        <w:rPr>
          <w:rFonts w:asciiTheme="majorHAnsi" w:hAnsiTheme="majorHAnsi" w:cstheme="majorHAnsi"/>
          <w:b/>
          <w:sz w:val="24"/>
          <w:szCs w:val="24"/>
        </w:rPr>
        <w:t>Academies</w:t>
      </w:r>
    </w:p>
    <w:p w:rsidR="005B5491" w:rsidRPr="00FE019A" w:rsidRDefault="007006F0" w:rsidP="007006F0">
      <w:pPr>
        <w:jc w:val="both"/>
        <w:rPr>
          <w:rFonts w:asciiTheme="majorHAnsi" w:hAnsiTheme="majorHAnsi" w:cstheme="majorHAnsi"/>
          <w:sz w:val="24"/>
          <w:szCs w:val="24"/>
        </w:rPr>
      </w:pPr>
      <w:r w:rsidRPr="00FE019A">
        <w:rPr>
          <w:rFonts w:asciiTheme="majorHAnsi" w:hAnsiTheme="majorHAnsi" w:cstheme="majorHAnsi"/>
          <w:sz w:val="24"/>
          <w:szCs w:val="24"/>
        </w:rPr>
        <w:t>Schools funded by the Education Funding Agency rather tha</w:t>
      </w:r>
      <w:r w:rsidR="00EE431E" w:rsidRPr="00FE019A">
        <w:rPr>
          <w:rFonts w:asciiTheme="majorHAnsi" w:hAnsiTheme="majorHAnsi" w:cstheme="majorHAnsi"/>
          <w:sz w:val="24"/>
          <w:szCs w:val="24"/>
        </w:rPr>
        <w:t>n</w:t>
      </w:r>
      <w:r w:rsidRPr="00FE019A">
        <w:rPr>
          <w:rFonts w:asciiTheme="majorHAnsi" w:hAnsiTheme="majorHAnsi" w:cstheme="majorHAnsi"/>
          <w:sz w:val="24"/>
          <w:szCs w:val="24"/>
        </w:rPr>
        <w:t xml:space="preserve"> </w:t>
      </w:r>
      <w:r w:rsidR="00EE431E" w:rsidRPr="00FE019A">
        <w:rPr>
          <w:rFonts w:asciiTheme="majorHAnsi" w:hAnsiTheme="majorHAnsi" w:cstheme="majorHAnsi"/>
          <w:sz w:val="24"/>
          <w:szCs w:val="24"/>
        </w:rPr>
        <w:t xml:space="preserve">by </w:t>
      </w:r>
      <w:r w:rsidRPr="00FE019A">
        <w:rPr>
          <w:rFonts w:asciiTheme="majorHAnsi" w:hAnsiTheme="majorHAnsi" w:cstheme="majorHAnsi"/>
          <w:sz w:val="24"/>
          <w:szCs w:val="24"/>
        </w:rPr>
        <w:t>the Local Authority</w:t>
      </w:r>
      <w:r w:rsidR="00EE431E" w:rsidRPr="00FE019A">
        <w:rPr>
          <w:rFonts w:asciiTheme="majorHAnsi" w:hAnsiTheme="majorHAnsi" w:cstheme="majorHAnsi"/>
          <w:sz w:val="24"/>
          <w:szCs w:val="24"/>
        </w:rPr>
        <w:t>.</w:t>
      </w:r>
    </w:p>
    <w:p w:rsidR="005B5491" w:rsidRPr="00FE019A" w:rsidRDefault="005B5491" w:rsidP="007006F0">
      <w:pPr>
        <w:jc w:val="both"/>
        <w:rPr>
          <w:rFonts w:asciiTheme="majorHAnsi" w:hAnsiTheme="majorHAnsi" w:cstheme="majorHAnsi"/>
          <w:sz w:val="24"/>
          <w:szCs w:val="24"/>
        </w:rPr>
      </w:pPr>
    </w:p>
    <w:p w:rsidR="005B5491" w:rsidRPr="00FE019A" w:rsidRDefault="007006F0" w:rsidP="007006F0">
      <w:pPr>
        <w:jc w:val="both"/>
        <w:rPr>
          <w:rFonts w:asciiTheme="majorHAnsi" w:hAnsiTheme="majorHAnsi" w:cstheme="majorHAnsi"/>
          <w:b/>
          <w:sz w:val="24"/>
          <w:szCs w:val="24"/>
        </w:rPr>
      </w:pPr>
      <w:r w:rsidRPr="00FE019A">
        <w:rPr>
          <w:rFonts w:asciiTheme="majorHAnsi" w:hAnsiTheme="majorHAnsi" w:cstheme="majorHAnsi"/>
          <w:b/>
          <w:sz w:val="24"/>
          <w:szCs w:val="24"/>
        </w:rPr>
        <w:t>Free Schools</w:t>
      </w:r>
    </w:p>
    <w:p w:rsidR="005B5491" w:rsidRPr="00FE019A" w:rsidRDefault="007006F0" w:rsidP="007006F0">
      <w:pPr>
        <w:jc w:val="both"/>
        <w:rPr>
          <w:rFonts w:asciiTheme="majorHAnsi" w:hAnsiTheme="majorHAnsi" w:cstheme="majorHAnsi"/>
          <w:color w:val="222222"/>
          <w:sz w:val="24"/>
          <w:szCs w:val="24"/>
          <w:highlight w:val="white"/>
        </w:rPr>
      </w:pPr>
      <w:r w:rsidRPr="00FE019A">
        <w:rPr>
          <w:rFonts w:asciiTheme="majorHAnsi" w:hAnsiTheme="majorHAnsi" w:cstheme="majorHAnsi"/>
          <w:color w:val="222222"/>
          <w:sz w:val="24"/>
          <w:szCs w:val="24"/>
          <w:highlight w:val="white"/>
        </w:rPr>
        <w:t xml:space="preserve">A free school is a non-profit-making, independent, state-funded school which is free to attend but which is not wholly controlled by a local authority, meaning </w:t>
      </w:r>
      <w:r w:rsidR="00EE431E" w:rsidRPr="00FE019A">
        <w:rPr>
          <w:rFonts w:asciiTheme="majorHAnsi" w:hAnsiTheme="majorHAnsi" w:cstheme="majorHAnsi"/>
          <w:color w:val="222222"/>
          <w:sz w:val="24"/>
          <w:szCs w:val="24"/>
          <w:highlight w:val="white"/>
        </w:rPr>
        <w:t xml:space="preserve">that </w:t>
      </w:r>
      <w:r w:rsidRPr="00FE019A">
        <w:rPr>
          <w:rFonts w:asciiTheme="majorHAnsi" w:hAnsiTheme="majorHAnsi" w:cstheme="majorHAnsi"/>
          <w:color w:val="222222"/>
          <w:sz w:val="24"/>
          <w:szCs w:val="24"/>
          <w:highlight w:val="white"/>
        </w:rPr>
        <w:t>they have greater control over how they operate.</w:t>
      </w:r>
    </w:p>
    <w:p w:rsidR="00EE431E" w:rsidRPr="00FE019A" w:rsidRDefault="00EE431E" w:rsidP="007006F0">
      <w:pPr>
        <w:jc w:val="both"/>
        <w:rPr>
          <w:rFonts w:asciiTheme="majorHAnsi" w:hAnsiTheme="majorHAnsi" w:cstheme="majorHAnsi"/>
          <w:b/>
          <w:sz w:val="24"/>
          <w:szCs w:val="24"/>
        </w:rPr>
      </w:pPr>
    </w:p>
    <w:p w:rsidR="005B5491" w:rsidRPr="00FE019A" w:rsidRDefault="007006F0" w:rsidP="007006F0">
      <w:pPr>
        <w:jc w:val="both"/>
        <w:rPr>
          <w:rFonts w:asciiTheme="majorHAnsi" w:hAnsiTheme="majorHAnsi" w:cstheme="majorHAnsi"/>
          <w:b/>
          <w:sz w:val="24"/>
          <w:szCs w:val="24"/>
        </w:rPr>
      </w:pPr>
      <w:r w:rsidRPr="00FE019A">
        <w:rPr>
          <w:rFonts w:asciiTheme="majorHAnsi" w:hAnsiTheme="majorHAnsi" w:cstheme="majorHAnsi"/>
          <w:b/>
          <w:sz w:val="24"/>
          <w:szCs w:val="24"/>
        </w:rPr>
        <w:t>MAT</w:t>
      </w:r>
    </w:p>
    <w:p w:rsidR="005B5491" w:rsidRPr="00FE019A" w:rsidRDefault="007006F0" w:rsidP="007006F0">
      <w:pPr>
        <w:jc w:val="both"/>
        <w:rPr>
          <w:rFonts w:asciiTheme="majorHAnsi" w:hAnsiTheme="majorHAnsi" w:cstheme="majorHAnsi"/>
          <w:sz w:val="24"/>
          <w:szCs w:val="24"/>
        </w:rPr>
      </w:pPr>
      <w:r w:rsidRPr="00FE019A">
        <w:rPr>
          <w:rFonts w:asciiTheme="majorHAnsi" w:hAnsiTheme="majorHAnsi" w:cstheme="majorHAnsi"/>
          <w:sz w:val="24"/>
          <w:szCs w:val="24"/>
        </w:rPr>
        <w:t xml:space="preserve">Multi-Academy Trust </w:t>
      </w:r>
      <w:r w:rsidRPr="00FE019A">
        <w:rPr>
          <w:rFonts w:asciiTheme="majorHAnsi" w:hAnsiTheme="majorHAnsi" w:cstheme="majorHAnsi"/>
          <w:i/>
          <w:sz w:val="24"/>
          <w:szCs w:val="24"/>
        </w:rPr>
        <w:t>e</w:t>
      </w:r>
      <w:r w:rsidR="008F635A" w:rsidRPr="00FE019A">
        <w:rPr>
          <w:rFonts w:asciiTheme="majorHAnsi" w:hAnsiTheme="majorHAnsi" w:cstheme="majorHAnsi"/>
          <w:i/>
          <w:sz w:val="24"/>
          <w:szCs w:val="24"/>
        </w:rPr>
        <w:t>.</w:t>
      </w:r>
      <w:r w:rsidRPr="00FE019A">
        <w:rPr>
          <w:rFonts w:asciiTheme="majorHAnsi" w:hAnsiTheme="majorHAnsi" w:cstheme="majorHAnsi"/>
          <w:i/>
          <w:sz w:val="24"/>
          <w:szCs w:val="24"/>
        </w:rPr>
        <w:t>g.</w:t>
      </w:r>
      <w:r w:rsidRPr="00FE019A">
        <w:rPr>
          <w:rFonts w:asciiTheme="majorHAnsi" w:hAnsiTheme="majorHAnsi" w:cstheme="majorHAnsi"/>
          <w:sz w:val="24"/>
          <w:szCs w:val="24"/>
        </w:rPr>
        <w:t xml:space="preserve"> Harris Academies have almost 50 schools across London</w:t>
      </w:r>
      <w:r w:rsidR="00EE431E" w:rsidRPr="00FE019A">
        <w:rPr>
          <w:rFonts w:asciiTheme="majorHAnsi" w:hAnsiTheme="majorHAnsi" w:cstheme="majorHAnsi"/>
          <w:sz w:val="24"/>
          <w:szCs w:val="24"/>
        </w:rPr>
        <w:t>.</w:t>
      </w:r>
    </w:p>
    <w:p w:rsidR="00EE431E" w:rsidRPr="00FE019A" w:rsidRDefault="00EE431E" w:rsidP="007006F0">
      <w:pPr>
        <w:jc w:val="both"/>
        <w:rPr>
          <w:rFonts w:asciiTheme="majorHAnsi" w:hAnsiTheme="majorHAnsi" w:cstheme="majorHAnsi"/>
          <w:b/>
          <w:sz w:val="24"/>
          <w:szCs w:val="24"/>
        </w:rPr>
      </w:pPr>
    </w:p>
    <w:p w:rsidR="005B5491" w:rsidRPr="00FE019A" w:rsidRDefault="007006F0" w:rsidP="007006F0">
      <w:pPr>
        <w:jc w:val="both"/>
        <w:rPr>
          <w:rFonts w:asciiTheme="majorHAnsi" w:hAnsiTheme="majorHAnsi" w:cstheme="majorHAnsi"/>
          <w:b/>
          <w:sz w:val="24"/>
          <w:szCs w:val="24"/>
        </w:rPr>
      </w:pPr>
      <w:r w:rsidRPr="00FE019A">
        <w:rPr>
          <w:rFonts w:asciiTheme="majorHAnsi" w:hAnsiTheme="majorHAnsi" w:cstheme="majorHAnsi"/>
          <w:b/>
          <w:sz w:val="24"/>
          <w:szCs w:val="24"/>
        </w:rPr>
        <w:t>Enrichment Days</w:t>
      </w:r>
    </w:p>
    <w:p w:rsidR="005B5491" w:rsidRPr="00FE019A" w:rsidRDefault="007006F0" w:rsidP="007006F0">
      <w:pPr>
        <w:jc w:val="both"/>
        <w:rPr>
          <w:rFonts w:asciiTheme="majorHAnsi" w:hAnsiTheme="majorHAnsi" w:cstheme="majorHAnsi"/>
          <w:b/>
          <w:color w:val="222222"/>
          <w:sz w:val="24"/>
          <w:szCs w:val="24"/>
          <w:highlight w:val="white"/>
        </w:rPr>
      </w:pPr>
      <w:r w:rsidRPr="00FE019A">
        <w:rPr>
          <w:rFonts w:asciiTheme="majorHAnsi" w:hAnsiTheme="majorHAnsi" w:cstheme="majorHAnsi"/>
          <w:sz w:val="24"/>
          <w:szCs w:val="24"/>
        </w:rPr>
        <w:t>Enrichment Days take place throughout the academic year. They provide an opportunity to engage students in a range of activities that do not easily fit into the regular timetable, including theme days, visits, sports tournaments and catch-up classes.</w:t>
      </w:r>
    </w:p>
    <w:p w:rsidR="005B5491" w:rsidRPr="00FE019A" w:rsidRDefault="005B5491" w:rsidP="007006F0">
      <w:pPr>
        <w:jc w:val="both"/>
        <w:rPr>
          <w:rFonts w:asciiTheme="majorHAnsi" w:hAnsiTheme="majorHAnsi" w:cstheme="majorHAnsi"/>
          <w:b/>
          <w:color w:val="222222"/>
          <w:sz w:val="24"/>
          <w:szCs w:val="24"/>
          <w:highlight w:val="white"/>
        </w:rPr>
      </w:pPr>
    </w:p>
    <w:p w:rsidR="005B5491" w:rsidRPr="00FE019A" w:rsidRDefault="00EE431E" w:rsidP="007006F0">
      <w:pPr>
        <w:jc w:val="both"/>
        <w:rPr>
          <w:rFonts w:asciiTheme="majorHAnsi" w:hAnsiTheme="majorHAnsi" w:cstheme="majorHAnsi"/>
          <w:b/>
          <w:sz w:val="24"/>
          <w:szCs w:val="24"/>
        </w:rPr>
      </w:pPr>
      <w:r w:rsidRPr="00FE019A">
        <w:rPr>
          <w:rFonts w:asciiTheme="majorHAnsi" w:hAnsiTheme="majorHAnsi" w:cstheme="majorHAnsi"/>
          <w:b/>
          <w:sz w:val="24"/>
          <w:szCs w:val="24"/>
        </w:rPr>
        <w:t xml:space="preserve">Drop-Down </w:t>
      </w:r>
      <w:r w:rsidR="008F635A" w:rsidRPr="00FE019A">
        <w:rPr>
          <w:rFonts w:asciiTheme="majorHAnsi" w:hAnsiTheme="majorHAnsi" w:cstheme="majorHAnsi"/>
          <w:b/>
          <w:sz w:val="24"/>
          <w:szCs w:val="24"/>
        </w:rPr>
        <w:t>Day</w:t>
      </w:r>
    </w:p>
    <w:p w:rsidR="005B5491" w:rsidRPr="00FE019A" w:rsidRDefault="008F635A" w:rsidP="007006F0">
      <w:pPr>
        <w:jc w:val="both"/>
        <w:rPr>
          <w:rFonts w:asciiTheme="majorHAnsi" w:hAnsiTheme="majorHAnsi" w:cstheme="majorHAnsi"/>
          <w:sz w:val="24"/>
          <w:szCs w:val="24"/>
        </w:rPr>
      </w:pPr>
      <w:r w:rsidRPr="00FE019A">
        <w:rPr>
          <w:rFonts w:asciiTheme="majorHAnsi" w:hAnsiTheme="majorHAnsi" w:cstheme="majorHAnsi"/>
          <w:sz w:val="24"/>
          <w:szCs w:val="24"/>
        </w:rPr>
        <w:t xml:space="preserve">The usual </w:t>
      </w:r>
      <w:r w:rsidR="007006F0" w:rsidRPr="00FE019A">
        <w:rPr>
          <w:rFonts w:asciiTheme="majorHAnsi" w:hAnsiTheme="majorHAnsi" w:cstheme="majorHAnsi"/>
          <w:sz w:val="24"/>
          <w:szCs w:val="24"/>
        </w:rPr>
        <w:t>time-table</w:t>
      </w:r>
      <w:r w:rsidR="00EE431E" w:rsidRPr="00FE019A">
        <w:rPr>
          <w:rFonts w:asciiTheme="majorHAnsi" w:hAnsiTheme="majorHAnsi" w:cstheme="majorHAnsi"/>
          <w:sz w:val="24"/>
          <w:szCs w:val="24"/>
        </w:rPr>
        <w:t xml:space="preserve"> is suspended </w:t>
      </w:r>
      <w:r w:rsidRPr="00FE019A">
        <w:rPr>
          <w:rFonts w:asciiTheme="majorHAnsi" w:hAnsiTheme="majorHAnsi" w:cstheme="majorHAnsi"/>
          <w:sz w:val="24"/>
          <w:szCs w:val="24"/>
        </w:rPr>
        <w:t>and replaced with a specific focus and/or theme.</w:t>
      </w:r>
    </w:p>
    <w:p w:rsidR="005B5491" w:rsidRPr="00FE019A" w:rsidRDefault="005B5491" w:rsidP="007006F0">
      <w:pPr>
        <w:jc w:val="both"/>
        <w:rPr>
          <w:rFonts w:asciiTheme="majorHAnsi" w:hAnsiTheme="majorHAnsi" w:cstheme="majorHAnsi"/>
          <w:sz w:val="24"/>
          <w:szCs w:val="24"/>
        </w:rPr>
      </w:pPr>
    </w:p>
    <w:p w:rsidR="005B5491" w:rsidRPr="00FE019A" w:rsidRDefault="007006F0" w:rsidP="007006F0">
      <w:pPr>
        <w:jc w:val="both"/>
        <w:rPr>
          <w:rFonts w:asciiTheme="majorHAnsi" w:hAnsiTheme="majorHAnsi" w:cstheme="majorHAnsi"/>
          <w:b/>
          <w:sz w:val="24"/>
          <w:szCs w:val="24"/>
        </w:rPr>
      </w:pPr>
      <w:r w:rsidRPr="00FE019A">
        <w:rPr>
          <w:rFonts w:asciiTheme="majorHAnsi" w:hAnsiTheme="majorHAnsi" w:cstheme="majorHAnsi"/>
          <w:b/>
          <w:sz w:val="24"/>
          <w:szCs w:val="24"/>
        </w:rPr>
        <w:t>SATs</w:t>
      </w:r>
    </w:p>
    <w:p w:rsidR="005B5491" w:rsidRPr="00FE019A" w:rsidRDefault="007006F0" w:rsidP="007006F0">
      <w:pPr>
        <w:jc w:val="both"/>
        <w:rPr>
          <w:rFonts w:asciiTheme="majorHAnsi" w:hAnsiTheme="majorHAnsi" w:cstheme="majorHAnsi"/>
          <w:sz w:val="24"/>
          <w:szCs w:val="24"/>
        </w:rPr>
      </w:pPr>
      <w:r w:rsidRPr="00FE019A">
        <w:rPr>
          <w:rFonts w:asciiTheme="majorHAnsi" w:hAnsiTheme="majorHAnsi" w:cstheme="majorHAnsi"/>
          <w:sz w:val="24"/>
          <w:szCs w:val="24"/>
        </w:rPr>
        <w:t>Standard Assessment Tests</w:t>
      </w:r>
      <w:r w:rsidR="00A93E19" w:rsidRPr="00FE019A">
        <w:rPr>
          <w:rFonts w:asciiTheme="majorHAnsi" w:hAnsiTheme="majorHAnsi" w:cstheme="majorHAnsi"/>
          <w:sz w:val="24"/>
          <w:szCs w:val="24"/>
        </w:rPr>
        <w:t>: n</w:t>
      </w:r>
      <w:r w:rsidRPr="00FE019A">
        <w:rPr>
          <w:rFonts w:asciiTheme="majorHAnsi" w:hAnsiTheme="majorHAnsi" w:cstheme="majorHAnsi"/>
          <w:sz w:val="24"/>
          <w:szCs w:val="24"/>
        </w:rPr>
        <w:t xml:space="preserve">ational curriculum tests for English and </w:t>
      </w:r>
      <w:proofErr w:type="spellStart"/>
      <w:r w:rsidRPr="00FE019A">
        <w:rPr>
          <w:rFonts w:asciiTheme="majorHAnsi" w:hAnsiTheme="majorHAnsi" w:cstheme="majorHAnsi"/>
          <w:sz w:val="24"/>
          <w:szCs w:val="24"/>
        </w:rPr>
        <w:t>Maths</w:t>
      </w:r>
      <w:proofErr w:type="spellEnd"/>
      <w:r w:rsidRPr="00FE019A">
        <w:rPr>
          <w:rFonts w:asciiTheme="majorHAnsi" w:hAnsiTheme="majorHAnsi" w:cstheme="majorHAnsi"/>
          <w:sz w:val="24"/>
          <w:szCs w:val="24"/>
        </w:rPr>
        <w:t xml:space="preserve"> at primary schools</w:t>
      </w:r>
      <w:r w:rsidR="008F635A" w:rsidRPr="00FE019A">
        <w:rPr>
          <w:rFonts w:asciiTheme="majorHAnsi" w:hAnsiTheme="majorHAnsi" w:cstheme="majorHAnsi"/>
          <w:sz w:val="24"/>
          <w:szCs w:val="24"/>
        </w:rPr>
        <w:t>. These are taken at the end of KS1 (</w:t>
      </w:r>
      <w:r w:rsidR="00A93E19" w:rsidRPr="00FE019A">
        <w:rPr>
          <w:rFonts w:asciiTheme="majorHAnsi" w:hAnsiTheme="majorHAnsi" w:cstheme="majorHAnsi"/>
          <w:sz w:val="24"/>
          <w:szCs w:val="24"/>
        </w:rPr>
        <w:t>Y</w:t>
      </w:r>
      <w:r w:rsidR="008F635A" w:rsidRPr="00FE019A">
        <w:rPr>
          <w:rFonts w:asciiTheme="majorHAnsi" w:hAnsiTheme="majorHAnsi" w:cstheme="majorHAnsi"/>
          <w:sz w:val="24"/>
          <w:szCs w:val="24"/>
        </w:rPr>
        <w:t>ear 2) and the end of KS2 (</w:t>
      </w:r>
      <w:r w:rsidR="00A93E19" w:rsidRPr="00FE019A">
        <w:rPr>
          <w:rFonts w:asciiTheme="majorHAnsi" w:hAnsiTheme="majorHAnsi" w:cstheme="majorHAnsi"/>
          <w:sz w:val="24"/>
          <w:szCs w:val="24"/>
        </w:rPr>
        <w:t>Y</w:t>
      </w:r>
      <w:r w:rsidR="008F635A" w:rsidRPr="00FE019A">
        <w:rPr>
          <w:rFonts w:asciiTheme="majorHAnsi" w:hAnsiTheme="majorHAnsi" w:cstheme="majorHAnsi"/>
          <w:sz w:val="24"/>
          <w:szCs w:val="24"/>
        </w:rPr>
        <w:t>ear 6).</w:t>
      </w:r>
    </w:p>
    <w:p w:rsidR="008F635A" w:rsidRPr="00FE019A" w:rsidRDefault="008F635A" w:rsidP="007006F0">
      <w:pPr>
        <w:jc w:val="both"/>
        <w:rPr>
          <w:rFonts w:asciiTheme="majorHAnsi" w:hAnsiTheme="majorHAnsi" w:cstheme="majorHAnsi"/>
          <w:sz w:val="24"/>
          <w:szCs w:val="24"/>
        </w:rPr>
      </w:pPr>
    </w:p>
    <w:p w:rsidR="005B5491" w:rsidRPr="00FE019A" w:rsidRDefault="007006F0" w:rsidP="007006F0">
      <w:pPr>
        <w:jc w:val="both"/>
        <w:rPr>
          <w:rFonts w:asciiTheme="majorHAnsi" w:hAnsiTheme="majorHAnsi" w:cstheme="majorHAnsi"/>
          <w:b/>
          <w:sz w:val="24"/>
          <w:szCs w:val="24"/>
        </w:rPr>
      </w:pPr>
      <w:r w:rsidRPr="00FE019A">
        <w:rPr>
          <w:rFonts w:asciiTheme="majorHAnsi" w:hAnsiTheme="majorHAnsi" w:cstheme="majorHAnsi"/>
          <w:b/>
          <w:sz w:val="24"/>
          <w:szCs w:val="24"/>
        </w:rPr>
        <w:t>SMSC</w:t>
      </w:r>
    </w:p>
    <w:p w:rsidR="006C0830" w:rsidRPr="00FE019A" w:rsidRDefault="007006F0" w:rsidP="007006F0">
      <w:pPr>
        <w:shd w:val="clear" w:color="auto" w:fill="FFFFFF"/>
        <w:spacing w:after="160"/>
        <w:jc w:val="both"/>
        <w:rPr>
          <w:rFonts w:asciiTheme="majorHAnsi" w:hAnsiTheme="majorHAnsi" w:cstheme="majorHAnsi"/>
          <w:sz w:val="24"/>
          <w:szCs w:val="24"/>
        </w:rPr>
      </w:pPr>
      <w:r w:rsidRPr="00FE019A">
        <w:rPr>
          <w:rFonts w:asciiTheme="majorHAnsi" w:hAnsiTheme="majorHAnsi" w:cstheme="majorHAnsi"/>
          <w:b/>
          <w:sz w:val="24"/>
          <w:szCs w:val="24"/>
        </w:rPr>
        <w:t>Spiritual, moral, social and cultural</w:t>
      </w:r>
      <w:r w:rsidRPr="00FE019A">
        <w:rPr>
          <w:rFonts w:asciiTheme="majorHAnsi" w:hAnsiTheme="majorHAnsi" w:cstheme="majorHAnsi"/>
          <w:sz w:val="24"/>
          <w:szCs w:val="24"/>
        </w:rPr>
        <w:t xml:space="preserve"> development</w:t>
      </w:r>
      <w:r w:rsidR="00A93E19" w:rsidRPr="00FE019A">
        <w:rPr>
          <w:rFonts w:asciiTheme="majorHAnsi" w:hAnsiTheme="majorHAnsi" w:cstheme="majorHAnsi"/>
          <w:sz w:val="24"/>
          <w:szCs w:val="24"/>
        </w:rPr>
        <w:t>: a</w:t>
      </w:r>
      <w:r w:rsidRPr="00FE019A">
        <w:rPr>
          <w:rFonts w:asciiTheme="majorHAnsi" w:hAnsiTheme="majorHAnsi" w:cstheme="majorHAnsi"/>
          <w:sz w:val="24"/>
          <w:szCs w:val="24"/>
        </w:rPr>
        <w:t>ll schools in England must show how well their pupils develop in SMSC.</w:t>
      </w:r>
    </w:p>
    <w:sectPr w:rsidR="006C0830" w:rsidRPr="00FE019A">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025B" w:rsidRDefault="007006F0">
      <w:pPr>
        <w:spacing w:line="240" w:lineRule="auto"/>
      </w:pPr>
      <w:r>
        <w:separator/>
      </w:r>
    </w:p>
  </w:endnote>
  <w:endnote w:type="continuationSeparator" w:id="0">
    <w:p w:rsidR="00B2025B" w:rsidRDefault="007006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025B" w:rsidRDefault="007006F0">
      <w:pPr>
        <w:spacing w:line="240" w:lineRule="auto"/>
      </w:pPr>
      <w:r>
        <w:separator/>
      </w:r>
    </w:p>
  </w:footnote>
  <w:footnote w:type="continuationSeparator" w:id="0">
    <w:p w:rsidR="00B2025B" w:rsidRDefault="007006F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5491" w:rsidRPr="00EE431E" w:rsidRDefault="007006F0" w:rsidP="00EE431E">
    <w:pPr>
      <w:pStyle w:val="Title"/>
      <w:jc w:val="center"/>
      <w:rPr>
        <w:b/>
      </w:rPr>
    </w:pPr>
    <w:bookmarkStart w:id="1" w:name="_u2wjvi582f3d" w:colFirst="0" w:colLast="0"/>
    <w:bookmarkEnd w:id="1"/>
    <w:r w:rsidRPr="00EE431E">
      <w:rPr>
        <w:b/>
      </w:rPr>
      <w:t>Glossary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491"/>
    <w:rsid w:val="001424A5"/>
    <w:rsid w:val="001E6BC0"/>
    <w:rsid w:val="00407BC7"/>
    <w:rsid w:val="00474E17"/>
    <w:rsid w:val="005B5491"/>
    <w:rsid w:val="006C0830"/>
    <w:rsid w:val="007006F0"/>
    <w:rsid w:val="00844D60"/>
    <w:rsid w:val="008F635A"/>
    <w:rsid w:val="00A93E19"/>
    <w:rsid w:val="00B2025B"/>
    <w:rsid w:val="00EE431E"/>
    <w:rsid w:val="00FE01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9EB47E-D0BF-401B-A10C-E6BB41444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8F635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35A"/>
    <w:rPr>
      <w:rFonts w:ascii="Tahoma" w:hAnsi="Tahoma" w:cs="Tahoma"/>
      <w:sz w:val="16"/>
      <w:szCs w:val="16"/>
    </w:rPr>
  </w:style>
  <w:style w:type="paragraph" w:styleId="Header">
    <w:name w:val="header"/>
    <w:basedOn w:val="Normal"/>
    <w:link w:val="HeaderChar"/>
    <w:uiPriority w:val="99"/>
    <w:unhideWhenUsed/>
    <w:rsid w:val="00EE431E"/>
    <w:pPr>
      <w:tabs>
        <w:tab w:val="center" w:pos="4513"/>
        <w:tab w:val="right" w:pos="9026"/>
      </w:tabs>
      <w:spacing w:line="240" w:lineRule="auto"/>
    </w:pPr>
  </w:style>
  <w:style w:type="character" w:customStyle="1" w:styleId="HeaderChar">
    <w:name w:val="Header Char"/>
    <w:basedOn w:val="DefaultParagraphFont"/>
    <w:link w:val="Header"/>
    <w:uiPriority w:val="99"/>
    <w:rsid w:val="00EE431E"/>
  </w:style>
  <w:style w:type="paragraph" w:styleId="Footer">
    <w:name w:val="footer"/>
    <w:basedOn w:val="Normal"/>
    <w:link w:val="FooterChar"/>
    <w:uiPriority w:val="99"/>
    <w:unhideWhenUsed/>
    <w:rsid w:val="00EE431E"/>
    <w:pPr>
      <w:tabs>
        <w:tab w:val="center" w:pos="4513"/>
        <w:tab w:val="right" w:pos="9026"/>
      </w:tabs>
      <w:spacing w:line="240" w:lineRule="auto"/>
    </w:pPr>
  </w:style>
  <w:style w:type="character" w:customStyle="1" w:styleId="FooterChar">
    <w:name w:val="Footer Char"/>
    <w:basedOn w:val="DefaultParagraphFont"/>
    <w:link w:val="Footer"/>
    <w:uiPriority w:val="99"/>
    <w:rsid w:val="00EE4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378</Words>
  <Characters>2161</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Vallois</dc:creator>
  <cp:lastModifiedBy>Chantelle Michaux</cp:lastModifiedBy>
  <cp:revision>2</cp:revision>
  <dcterms:created xsi:type="dcterms:W3CDTF">2020-03-20T16:27:00Z</dcterms:created>
  <dcterms:modified xsi:type="dcterms:W3CDTF">2020-03-20T16:27:00Z</dcterms:modified>
</cp:coreProperties>
</file>